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432" w:rsidRPr="00633613" w:rsidRDefault="00633613" w:rsidP="00633613">
      <w:pPr>
        <w:spacing w:beforeLines="50" w:before="180"/>
        <w:jc w:val="center"/>
        <w:rPr>
          <w:b/>
        </w:rPr>
      </w:pPr>
      <w:r w:rsidRPr="00633613">
        <w:rPr>
          <w:rFonts w:hint="eastAsia"/>
          <w:b/>
        </w:rPr>
        <w:t>重獲光明？</w:t>
      </w:r>
      <w:proofErr w:type="gramStart"/>
      <w:r w:rsidRPr="00633613">
        <w:rPr>
          <w:rFonts w:hint="eastAsia"/>
          <w:b/>
        </w:rPr>
        <w:t>商用仿生眼</w:t>
      </w:r>
      <w:proofErr w:type="gramEnd"/>
      <w:r w:rsidRPr="00633613">
        <w:rPr>
          <w:rFonts w:hint="eastAsia"/>
          <w:b/>
        </w:rPr>
        <w:t>公司最新產品進入臨床試驗</w:t>
      </w:r>
    </w:p>
    <w:p w:rsidR="00633613" w:rsidRDefault="00633613" w:rsidP="00633613">
      <w:pPr>
        <w:spacing w:beforeLines="50" w:before="180"/>
      </w:pPr>
      <w:r>
        <w:tab/>
      </w:r>
      <w:r w:rsidRPr="00633613">
        <w:rPr>
          <w:rFonts w:hint="eastAsia"/>
        </w:rPr>
        <w:t>位於美國加州專精於</w:t>
      </w:r>
      <w:proofErr w:type="gramStart"/>
      <w:r w:rsidRPr="00633613">
        <w:rPr>
          <w:rFonts w:hint="eastAsia"/>
        </w:rPr>
        <w:t>製作</w:t>
      </w:r>
      <w:bookmarkStart w:id="0" w:name="_GoBack"/>
      <w:r w:rsidRPr="00633613">
        <w:rPr>
          <w:rFonts w:hint="eastAsia"/>
        </w:rPr>
        <w:t>仿生眼</w:t>
      </w:r>
      <w:bookmarkEnd w:id="0"/>
      <w:proofErr w:type="gramEnd"/>
      <w:r w:rsidRPr="00633613">
        <w:rPr>
          <w:rFonts w:hint="eastAsia"/>
        </w:rPr>
        <w:t>的公司</w:t>
      </w:r>
      <w:r w:rsidRPr="00633613">
        <w:rPr>
          <w:rFonts w:hint="eastAsia"/>
        </w:rPr>
        <w:t xml:space="preserve"> Second Sight</w:t>
      </w:r>
      <w:r w:rsidRPr="00633613">
        <w:rPr>
          <w:rFonts w:hint="eastAsia"/>
        </w:rPr>
        <w:t>，產品曾於</w:t>
      </w:r>
      <w:r w:rsidRPr="00633613">
        <w:rPr>
          <w:rFonts w:hint="eastAsia"/>
        </w:rPr>
        <w:t xml:space="preserve"> 2011 </w:t>
      </w:r>
      <w:r w:rsidRPr="00633613">
        <w:rPr>
          <w:rFonts w:hint="eastAsia"/>
        </w:rPr>
        <w:t>年和</w:t>
      </w:r>
      <w:r w:rsidRPr="00633613">
        <w:rPr>
          <w:rFonts w:hint="eastAsia"/>
        </w:rPr>
        <w:t xml:space="preserve"> 2013 </w:t>
      </w:r>
      <w:r w:rsidRPr="00633613">
        <w:rPr>
          <w:rFonts w:hint="eastAsia"/>
        </w:rPr>
        <w:t>年先後獲歐盟及美國食品藥品管理局獲准上市，是首款獲准上市</w:t>
      </w:r>
      <w:proofErr w:type="gramStart"/>
      <w:r w:rsidRPr="00633613">
        <w:rPr>
          <w:rFonts w:hint="eastAsia"/>
        </w:rPr>
        <w:t>的仿生眼</w:t>
      </w:r>
      <w:proofErr w:type="gramEnd"/>
      <w:r w:rsidRPr="00633613">
        <w:rPr>
          <w:rFonts w:hint="eastAsia"/>
        </w:rPr>
        <w:t>產品。</w:t>
      </w:r>
    </w:p>
    <w:p w:rsidR="00633613" w:rsidRDefault="00633613" w:rsidP="00633613">
      <w:pPr>
        <w:spacing w:beforeLines="50" w:before="180"/>
        <w:rPr>
          <w:rFonts w:hint="eastAsia"/>
        </w:rPr>
      </w:pPr>
      <w:r>
        <w:tab/>
      </w:r>
      <w:r>
        <w:rPr>
          <w:rFonts w:hint="eastAsia"/>
        </w:rPr>
        <w:t xml:space="preserve">Second Sight </w:t>
      </w:r>
      <w:proofErr w:type="gramStart"/>
      <w:r>
        <w:rPr>
          <w:rFonts w:hint="eastAsia"/>
        </w:rPr>
        <w:t>的仿生眼</w:t>
      </w:r>
      <w:proofErr w:type="gramEnd"/>
      <w:r>
        <w:rPr>
          <w:rFonts w:hint="eastAsia"/>
        </w:rPr>
        <w:t>主要治療視網膜色素病變（</w:t>
      </w:r>
      <w:r>
        <w:rPr>
          <w:rFonts w:hint="eastAsia"/>
        </w:rPr>
        <w:t xml:space="preserve">Retinitis </w:t>
      </w:r>
      <w:proofErr w:type="spellStart"/>
      <w:r>
        <w:rPr>
          <w:rFonts w:hint="eastAsia"/>
        </w:rPr>
        <w:t>Pigmentosa</w:t>
      </w:r>
      <w:proofErr w:type="spellEnd"/>
      <w:r>
        <w:rPr>
          <w:rFonts w:hint="eastAsia"/>
        </w:rPr>
        <w:t>）患者，該病變會造成視網膜的感光細胞逐漸死亡，是一種視網膜病變的遺傳性疾病，在美國有</w:t>
      </w:r>
      <w:r>
        <w:rPr>
          <w:rFonts w:hint="eastAsia"/>
        </w:rPr>
        <w:t xml:space="preserve"> 10 </w:t>
      </w:r>
      <w:r>
        <w:rPr>
          <w:rFonts w:hint="eastAsia"/>
        </w:rPr>
        <w:t>萬人</w:t>
      </w:r>
      <w:proofErr w:type="gramStart"/>
      <w:r>
        <w:rPr>
          <w:rFonts w:hint="eastAsia"/>
        </w:rPr>
        <w:t>罹</w:t>
      </w:r>
      <w:proofErr w:type="gramEnd"/>
      <w:r>
        <w:rPr>
          <w:rFonts w:hint="eastAsia"/>
        </w:rPr>
        <w:t>患此病，全球約有</w:t>
      </w:r>
      <w:r>
        <w:rPr>
          <w:rFonts w:hint="eastAsia"/>
        </w:rPr>
        <w:t xml:space="preserve"> 150 </w:t>
      </w:r>
      <w:r>
        <w:rPr>
          <w:rFonts w:hint="eastAsia"/>
        </w:rPr>
        <w:t>萬人受該病變之苦。</w:t>
      </w:r>
    </w:p>
    <w:p w:rsidR="00633613" w:rsidRDefault="00633613" w:rsidP="00633613">
      <w:pPr>
        <w:spacing w:beforeLines="50" w:before="180"/>
      </w:pPr>
      <w:r>
        <w:tab/>
      </w:r>
      <w:r w:rsidRPr="00633613">
        <w:rPr>
          <w:rFonts w:hint="eastAsia"/>
        </w:rPr>
        <w:t xml:space="preserve">Second Sight </w:t>
      </w:r>
      <w:proofErr w:type="gramStart"/>
      <w:r w:rsidRPr="00633613">
        <w:rPr>
          <w:rFonts w:hint="eastAsia"/>
        </w:rPr>
        <w:t>的仿生眼</w:t>
      </w:r>
      <w:proofErr w:type="gramEnd"/>
      <w:r w:rsidRPr="00633613">
        <w:rPr>
          <w:rFonts w:hint="eastAsia"/>
        </w:rPr>
        <w:t>運用裝置在眼鏡上的照相機捕捉影像，之後將影像送入處理器中，軟體會分析該影像後轉化成一連串指令再送入視網膜附近的植入晶片，晶片會傳送電脈衝至眼睛周遭的電極，刺激視網膜細胞，將視覺資訊傳送至大腦。</w:t>
      </w:r>
    </w:p>
    <w:p w:rsidR="00633613" w:rsidRDefault="00633613" w:rsidP="00633613">
      <w:pPr>
        <w:spacing w:beforeLines="50" w:before="180"/>
      </w:pPr>
      <w:r>
        <w:tab/>
      </w:r>
      <w:r w:rsidRPr="00633613">
        <w:rPr>
          <w:rFonts w:hint="eastAsia"/>
        </w:rPr>
        <w:t>目前即將進入臨床試驗的產品</w:t>
      </w:r>
      <w:r w:rsidRPr="00633613">
        <w:rPr>
          <w:rFonts w:hint="eastAsia"/>
        </w:rPr>
        <w:t xml:space="preserve"> Orion </w:t>
      </w:r>
      <w:r w:rsidRPr="00633613">
        <w:rPr>
          <w:rFonts w:hint="eastAsia"/>
        </w:rPr>
        <w:t>基本上承襲了上一代產品</w:t>
      </w:r>
      <w:r w:rsidRPr="00633613">
        <w:rPr>
          <w:rFonts w:hint="eastAsia"/>
        </w:rPr>
        <w:t xml:space="preserve"> Argus II 90% </w:t>
      </w:r>
      <w:r w:rsidRPr="00633613">
        <w:rPr>
          <w:rFonts w:hint="eastAsia"/>
        </w:rPr>
        <w:t>技術，</w:t>
      </w:r>
      <w:r w:rsidRPr="00633613">
        <w:rPr>
          <w:rFonts w:hint="eastAsia"/>
        </w:rPr>
        <w:t xml:space="preserve">Argus II </w:t>
      </w:r>
      <w:r w:rsidRPr="00633613">
        <w:rPr>
          <w:rFonts w:hint="eastAsia"/>
        </w:rPr>
        <w:t>最大的不同則是</w:t>
      </w:r>
      <w:r w:rsidRPr="00633613">
        <w:rPr>
          <w:rFonts w:hint="eastAsia"/>
        </w:rPr>
        <w:t xml:space="preserve"> Orion </w:t>
      </w:r>
      <w:r w:rsidRPr="00633613">
        <w:rPr>
          <w:rFonts w:hint="eastAsia"/>
        </w:rPr>
        <w:t>會將電極植入大腦視覺皮質的表層，也就是大腦處理視覺資訊的區塊。而不是僅止於眼睛周圍。</w:t>
      </w:r>
    </w:p>
    <w:p w:rsidR="00633613" w:rsidRDefault="00633613" w:rsidP="00633613">
      <w:pPr>
        <w:spacing w:beforeLines="50" w:before="180"/>
        <w:rPr>
          <w:rFonts w:hint="eastAsia"/>
        </w:rPr>
      </w:pPr>
      <w:r>
        <w:tab/>
      </w:r>
      <w:r>
        <w:rPr>
          <w:rFonts w:hint="eastAsia"/>
        </w:rPr>
        <w:t xml:space="preserve">Robert Greenberg </w:t>
      </w:r>
      <w:r>
        <w:rPr>
          <w:rFonts w:hint="eastAsia"/>
        </w:rPr>
        <w:t>表示，除了視網膜色素病變患者</w:t>
      </w:r>
      <w:proofErr w:type="gramStart"/>
      <w:r>
        <w:rPr>
          <w:rFonts w:hint="eastAsia"/>
        </w:rPr>
        <w:t>以外，</w:t>
      </w:r>
      <w:proofErr w:type="gramEnd"/>
      <w:r>
        <w:rPr>
          <w:rFonts w:hint="eastAsia"/>
        </w:rPr>
        <w:t>因癌症、糖尿病等而失明的患者理論上也能使用</w:t>
      </w:r>
      <w:r>
        <w:rPr>
          <w:rFonts w:hint="eastAsia"/>
        </w:rPr>
        <w:t xml:space="preserve"> Orion </w:t>
      </w:r>
      <w:r>
        <w:rPr>
          <w:rFonts w:hint="eastAsia"/>
        </w:rPr>
        <w:t>重見光明。</w:t>
      </w:r>
    </w:p>
    <w:p w:rsidR="00633613" w:rsidRDefault="00633613" w:rsidP="00633613">
      <w:pPr>
        <w:spacing w:beforeLines="50" w:before="180"/>
        <w:rPr>
          <w:rFonts w:hint="eastAsia"/>
        </w:rPr>
      </w:pPr>
      <w:r>
        <w:tab/>
      </w:r>
      <w:r>
        <w:rPr>
          <w:rFonts w:hint="eastAsia"/>
        </w:rPr>
        <w:t>不過使用</w:t>
      </w:r>
      <w:r>
        <w:rPr>
          <w:rFonts w:hint="eastAsia"/>
        </w:rPr>
        <w:t xml:space="preserve"> Orion </w:t>
      </w:r>
      <w:r>
        <w:rPr>
          <w:rFonts w:hint="eastAsia"/>
        </w:rPr>
        <w:t>也不是完全沒有風險，由於要將電極置入視覺皮層，因此手術時需侵入患者的頭殼，可能會有感染或者癲癇的風險。而且目前成功植</w:t>
      </w:r>
      <w:proofErr w:type="gramStart"/>
      <w:r>
        <w:rPr>
          <w:rFonts w:hint="eastAsia"/>
        </w:rPr>
        <w:t>入仿生眼</w:t>
      </w:r>
      <w:proofErr w:type="gramEnd"/>
      <w:r>
        <w:rPr>
          <w:rFonts w:hint="eastAsia"/>
        </w:rPr>
        <w:t>也只能讓人看到明暗的差別，以及物體的大致輪廓，還無法</w:t>
      </w:r>
      <w:proofErr w:type="gramStart"/>
      <w:r>
        <w:rPr>
          <w:rFonts w:hint="eastAsia"/>
        </w:rPr>
        <w:t>清楚的</w:t>
      </w:r>
      <w:proofErr w:type="gramEnd"/>
      <w:r>
        <w:rPr>
          <w:rFonts w:hint="eastAsia"/>
        </w:rPr>
        <w:t>看見</w:t>
      </w:r>
      <w:proofErr w:type="gramStart"/>
      <w:r>
        <w:rPr>
          <w:rFonts w:hint="eastAsia"/>
        </w:rPr>
        <w:t>一</w:t>
      </w:r>
      <w:proofErr w:type="gramEnd"/>
      <w:r>
        <w:rPr>
          <w:rFonts w:hint="eastAsia"/>
        </w:rPr>
        <w:t>個人的長相。</w:t>
      </w:r>
    </w:p>
    <w:p w:rsidR="00633613" w:rsidRDefault="00633613" w:rsidP="00633613">
      <w:pPr>
        <w:spacing w:beforeLines="50" w:before="180"/>
      </w:pPr>
      <w:r>
        <w:tab/>
      </w:r>
      <w:r>
        <w:rPr>
          <w:rFonts w:hint="eastAsia"/>
        </w:rPr>
        <w:t>美國國家眼睛研究中心（</w:t>
      </w:r>
      <w:r>
        <w:rPr>
          <w:rFonts w:hint="eastAsia"/>
        </w:rPr>
        <w:t>National Eye Institute</w:t>
      </w:r>
      <w:r>
        <w:rPr>
          <w:rFonts w:hint="eastAsia"/>
        </w:rPr>
        <w:t>）研究員</w:t>
      </w:r>
      <w:r>
        <w:rPr>
          <w:rFonts w:hint="eastAsia"/>
        </w:rPr>
        <w:t xml:space="preserve"> Martha Flanders </w:t>
      </w:r>
      <w:r>
        <w:rPr>
          <w:rFonts w:hint="eastAsia"/>
        </w:rPr>
        <w:t>則說：「如果我們能更了解大腦如何處理視覺資訊，就絕對能</w:t>
      </w:r>
      <w:proofErr w:type="gramStart"/>
      <w:r>
        <w:rPr>
          <w:rFonts w:hint="eastAsia"/>
        </w:rPr>
        <w:t>提升仿生眼</w:t>
      </w:r>
      <w:proofErr w:type="gramEnd"/>
      <w:r>
        <w:rPr>
          <w:rFonts w:hint="eastAsia"/>
        </w:rPr>
        <w:t>使用者收到影像的清晰程度。」</w:t>
      </w:r>
      <w:proofErr w:type="gramStart"/>
      <w:r>
        <w:rPr>
          <w:rFonts w:hint="eastAsia"/>
        </w:rPr>
        <w:t>此外，</w:t>
      </w:r>
      <w:proofErr w:type="gramEnd"/>
      <w:r>
        <w:rPr>
          <w:rFonts w:hint="eastAsia"/>
        </w:rPr>
        <w:t>他也表示，</w:t>
      </w:r>
      <w:r>
        <w:rPr>
          <w:rFonts w:hint="eastAsia"/>
        </w:rPr>
        <w:t xml:space="preserve">Second Sight </w:t>
      </w:r>
      <w:r>
        <w:rPr>
          <w:rFonts w:hint="eastAsia"/>
        </w:rPr>
        <w:t>的臨床試驗是重要的一步，但並不會</w:t>
      </w:r>
      <w:proofErr w:type="gramStart"/>
      <w:r>
        <w:rPr>
          <w:rFonts w:hint="eastAsia"/>
        </w:rPr>
        <w:t>一蹴</w:t>
      </w:r>
      <w:proofErr w:type="gramEnd"/>
      <w:r>
        <w:rPr>
          <w:rFonts w:hint="eastAsia"/>
        </w:rPr>
        <w:t>可幾。</w:t>
      </w:r>
    </w:p>
    <w:p w:rsidR="00633613" w:rsidRDefault="00633613">
      <w:r>
        <w:rPr>
          <w:noProof/>
        </w:rPr>
        <w:drawing>
          <wp:inline distT="0" distB="0" distL="0" distR="0">
            <wp:extent cx="5274310" cy="2627630"/>
            <wp:effectExtent l="0" t="0" r="2540" b="127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on2.png"/>
                    <pic:cNvPicPr/>
                  </pic:nvPicPr>
                  <pic:blipFill>
                    <a:blip r:embed="rId4">
                      <a:extLst>
                        <a:ext uri="{28A0092B-C50C-407E-A947-70E740481C1C}">
                          <a14:useLocalDpi xmlns:a14="http://schemas.microsoft.com/office/drawing/2010/main" val="0"/>
                        </a:ext>
                      </a:extLst>
                    </a:blip>
                    <a:stretch>
                      <a:fillRect/>
                    </a:stretch>
                  </pic:blipFill>
                  <pic:spPr>
                    <a:xfrm>
                      <a:off x="0" y="0"/>
                      <a:ext cx="5274310" cy="2627630"/>
                    </a:xfrm>
                    <a:prstGeom prst="rect">
                      <a:avLst/>
                    </a:prstGeom>
                  </pic:spPr>
                </pic:pic>
              </a:graphicData>
            </a:graphic>
          </wp:inline>
        </w:drawing>
      </w:r>
    </w:p>
    <w:p w:rsidR="00633613" w:rsidRDefault="00633613">
      <w:pPr>
        <w:rPr>
          <w:rFonts w:hint="eastAsia"/>
        </w:rPr>
      </w:pPr>
    </w:p>
    <w:sectPr w:rsidR="00633613" w:rsidSect="00633613">
      <w:pgSz w:w="11906" w:h="16838"/>
      <w:pgMar w:top="1134"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13"/>
    <w:rsid w:val="00354432"/>
    <w:rsid w:val="00590D65"/>
    <w:rsid w:val="00633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6973A-90FD-4482-94C9-F1C2DA52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tmdpf</dc:creator>
  <cp:keywords/>
  <dc:description/>
  <cp:lastModifiedBy>tmdpf</cp:lastModifiedBy>
  <cp:revision>1</cp:revision>
  <dcterms:created xsi:type="dcterms:W3CDTF">2019-02-17T23:48:00Z</dcterms:created>
  <dcterms:modified xsi:type="dcterms:W3CDTF">2019-02-17T23:58:00Z</dcterms:modified>
</cp:coreProperties>
</file>